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341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341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2941320</wp:posOffset>
            </wp:positionH>
            <wp:positionV relativeFrom="paragraph">
              <wp:posOffset>30480</wp:posOffset>
            </wp:positionV>
            <wp:extent cx="895350" cy="882650"/>
            <wp:effectExtent b="0" l="0" r="0" t="0"/>
            <wp:wrapSquare wrapText="bothSides" distB="0" distT="0" distL="114935" distR="114935"/>
            <wp:docPr descr="Immagine che contiene illustrazione&#10;&#10;Il contenuto generato dall'IA potrebbe non essere corretto." id="1" name="image1.png"/>
            <a:graphic>
              <a:graphicData uri="http://schemas.openxmlformats.org/drawingml/2006/picture">
                <pic:pic>
                  <pic:nvPicPr>
                    <pic:cNvPr descr="Immagine che contiene illustrazione&#10;&#10;Il contenuto generato dall'IA potrebbe non essere corret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82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ind w:left="432" w:hanging="43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270"/>
        </w:tabs>
        <w:jc w:val="center"/>
        <w:rPr>
          <w:rFonts w:ascii="Book Antiqua" w:cs="Book Antiqua" w:eastAsia="Book Antiqua" w:hAnsi="Book Antiqua"/>
          <w:b w:val="1"/>
          <w:color w:val="00008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270"/>
        </w:tabs>
        <w:jc w:val="center"/>
        <w:rPr>
          <w:rFonts w:ascii="Book Antiqua" w:cs="Book Antiqua" w:eastAsia="Book Antiqua" w:hAnsi="Book Antiqua"/>
          <w:b w:val="1"/>
          <w:color w:val="00008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270"/>
        </w:tabs>
        <w:jc w:val="center"/>
        <w:rPr>
          <w:rFonts w:ascii="Book Antiqua" w:cs="Book Antiqua" w:eastAsia="Book Antiqua" w:hAnsi="Book Antiqua"/>
          <w:b w:val="1"/>
          <w:color w:val="00008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270"/>
        </w:tabs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COMUNE DI MONTELANICO</w:t>
      </w:r>
    </w:p>
    <w:p w:rsidR="00000000" w:rsidDel="00000000" w:rsidP="00000000" w:rsidRDefault="00000000" w:rsidRPr="00000000" w14:paraId="00000008">
      <w:pPr>
        <w:jc w:val="center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Città Metropolitana di Roma Capitale</w:t>
      </w:r>
    </w:p>
    <w:p w:rsidR="00000000" w:rsidDel="00000000" w:rsidP="00000000" w:rsidRDefault="00000000" w:rsidRPr="00000000" w14:paraId="00000009">
      <w:pPr>
        <w:pStyle w:val="Title"/>
        <w:ind w:firstLine="341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ind w:firstLine="341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ind w:firstLine="341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AVVISO PUBBLICO</w:t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Per la raccolta di manifestazioni di interesse alla attivazione del servizio educativo-integrativo di spazio gioco presso il Comune di Montelanico, destinato ai bambini di età compresa tra i 12 e i 36 mesi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426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7" w:lineRule="auto"/>
        <w:ind w:left="426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7" w:lineRule="auto"/>
        <w:ind w:left="426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Il presente avviso è finalizzato a raccogliere manifestazioni di interesse utili ad orientare l’Amministrazione comunale sulla possibile attivazione del servizio educativo-integrativo dello spazio gioco per l’infanzia (art. 39 l. Reg. 5 agosto 2020 n. 7) per l’avvio dello stesso per l’anno educativo 2025/2026.</w:t>
      </w:r>
    </w:p>
    <w:p w:rsidR="00000000" w:rsidDel="00000000" w:rsidP="00000000" w:rsidRDefault="00000000" w:rsidRPr="00000000" w14:paraId="00000012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È possibile presentare manifestazione di interesse al servizio entro il prossimo </w:t>
      </w: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15 ottobre2025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 attraverso la compilazione e l’invio del modello in allegato. Il modello potrà pervenire al protocollo dell’Amministrazione con consegna a mano (entro le ore 12:00 del 15 ottobre 2025) ovvero invio via pec all’indirizzo protocollo@cpec.comune.montelanico.roma.it</w:t>
      </w:r>
    </w:p>
    <w:p w:rsidR="00000000" w:rsidDel="00000000" w:rsidP="00000000" w:rsidRDefault="00000000" w:rsidRPr="00000000" w14:paraId="00000013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 base al numero di manifestazioni di interesse pervenuto, si procederà all’avvio delle attività finalizzate all’adeguamento degli spazi dell’immobile sito in Montelanico alla via San Michele 25.</w:t>
      </w:r>
    </w:p>
    <w:p w:rsidR="00000000" w:rsidDel="00000000" w:rsidP="00000000" w:rsidRDefault="00000000" w:rsidRPr="00000000" w14:paraId="00000014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Per tale ragione, al genitore che avrà manifestato il proprio interesse all’attivazione del servizio, sarà richiesto di confermarlo anche in un momento successivo.</w:t>
      </w:r>
    </w:p>
    <w:p w:rsidR="00000000" w:rsidDel="00000000" w:rsidP="00000000" w:rsidRDefault="00000000" w:rsidRPr="00000000" w14:paraId="00000015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Ai fini del presente avviso, si ricorda che il servizio di spazio gioco accoglie bambini e bambine dai dodici ai trentasei mesi di età, i quali possono essere affidati ad uno o più educatori in modo continuativo in un ambiente organizzato con finalità educative, di cura e di socializzazione, non prevede il servizio di mensa e consente una frequenza flessibile, per un massimo di cinque ore giornaliere.</w:t>
      </w:r>
    </w:p>
    <w:p w:rsidR="00000000" w:rsidDel="00000000" w:rsidP="00000000" w:rsidRDefault="00000000" w:rsidRPr="00000000" w14:paraId="00000016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La gestione del servizio educativo sarà oggetto di affidamento a soggetto qualificato, da scegliersi tramite procedura conforme alla vigente normativa. Al momento, il relativo procedimento di scelta dell’affidatario non è stato ancora avviato. Si darà avvio alle procedure di selezione del soggetto qualificato, al termine della raccolta delle manifestazioni di interesse</w:t>
      </w:r>
    </w:p>
    <w:p w:rsidR="00000000" w:rsidDel="00000000" w:rsidP="00000000" w:rsidRDefault="00000000" w:rsidRPr="00000000" w14:paraId="00000017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Ulteriori informazioni possono essere richieste all’ufficio amministrativo del Comune di Montelanico nei seguenti giorni ed orari: martedì, mercoledì e giovedì dalle 10.00 alle 12.00 oppure al seguente indirizzo email: ufficio.protocollo@comune.montelanico.roma.it</w:t>
      </w:r>
    </w:p>
    <w:p w:rsidR="00000000" w:rsidDel="00000000" w:rsidP="00000000" w:rsidRDefault="00000000" w:rsidRPr="00000000" w14:paraId="00000018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Il presente avviso è da intendersi come mero procedimento finalizzato alla sola raccolta di manifestazioni d’interesse da parte dei soggetti interessati e non impegna contrattualmente l’Amministrazione comunale a rendere il servizio in oggetto o a renderlo entro i tempi dichiarati.</w:t>
      </w:r>
    </w:p>
    <w:p w:rsidR="00000000" w:rsidDel="00000000" w:rsidP="00000000" w:rsidRDefault="00000000" w:rsidRPr="00000000" w14:paraId="00000019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L'Amministrazione si riserva la possibilità di sospendere, modificare o annullare, in tutto o in parte, il procedimento avviato e di non dar seguito al servizio di che trattasi, senza che i soggetti richiedenti possano vantare alcuna pretesa.</w:t>
      </w:r>
    </w:p>
    <w:p w:rsidR="00000000" w:rsidDel="00000000" w:rsidP="00000000" w:rsidRDefault="00000000" w:rsidRPr="00000000" w14:paraId="0000001A">
      <w:pPr>
        <w:spacing w:before="7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26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Il Responsabile del Servizio Amministrativo</w:t>
      </w:r>
    </w:p>
    <w:p w:rsidR="00000000" w:rsidDel="00000000" w:rsidP="00000000" w:rsidRDefault="00000000" w:rsidRPr="00000000" w14:paraId="0000001C">
      <w:pPr>
        <w:spacing w:before="7" w:lineRule="auto"/>
        <w:ind w:left="426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F.to Dott. Francesco Deodato</w:t>
      </w:r>
    </w:p>
    <w:p w:rsidR="00000000" w:rsidDel="00000000" w:rsidP="00000000" w:rsidRDefault="00000000" w:rsidRPr="00000000" w14:paraId="0000001D">
      <w:pPr>
        <w:spacing w:before="7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pgSz w:h="16850" w:w="11920" w:orient="portrait"/>
      <w:pgMar w:bottom="567" w:top="567" w:left="708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/>
  <w:font w:name="Book Antiqu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12"/>
    </w:pPr>
    <w:rPr>
      <w:b w:val="1"/>
      <w:i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341" w:right="194"/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