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E750C" w:rsidRDefault="003D0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“Basta Un Click!”</w:t>
      </w:r>
    </w:p>
    <w:p w14:paraId="00000002" w14:textId="77777777" w:rsidR="003E750C" w:rsidRDefault="003D0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Operazioni da eseguire per ogni alunno al momento della sua PRIMA registrazione al servizio mensa</w:t>
      </w:r>
    </w:p>
    <w:p w14:paraId="00000003" w14:textId="77777777" w:rsidR="003E750C" w:rsidRDefault="003E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4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il genitore sia sprovvisto di email, creargliela su gmail </w:t>
      </w:r>
      <w:hyperlink r:id="rId5">
        <w:r>
          <w:rPr>
            <w:color w:val="1155CC"/>
            <w:sz w:val="24"/>
            <w:szCs w:val="24"/>
            <w:u w:val="single"/>
          </w:rPr>
          <w:t>https://accounts.google.com/SignUp</w:t>
        </w:r>
      </w:hyperlink>
      <w:r>
        <w:rPr>
          <w:sz w:val="24"/>
          <w:szCs w:val="24"/>
        </w:rPr>
        <w:t xml:space="preserve">  ed eseguirgli quindi la registrazione al portale con tale email</w:t>
      </w:r>
    </w:p>
    <w:p w14:paraId="00000005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associare all’alunno l’utente genitore registratosi sul portale, senza indicare che se si vogliono usare</w:t>
      </w:r>
      <w:r>
        <w:rPr>
          <w:sz w:val="24"/>
          <w:szCs w:val="24"/>
        </w:rPr>
        <w:t xml:space="preserve"> i dati di fatturazione del genitore per l’emissione delle ricevute di ricarica (lasciare com’è, ovvero usa quelli dell’alunno), a meno che non venga richiesto dal genitore; in questo caso vanno anche valorizzati tutti i suoi dati di fatturazione.</w:t>
      </w:r>
    </w:p>
    <w:p w14:paraId="00000006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gli </w:t>
      </w:r>
      <w:r>
        <w:rPr>
          <w:sz w:val="24"/>
          <w:szCs w:val="24"/>
        </w:rPr>
        <w:t xml:space="preserve">utenti genitore che iscrivono più di un figlio, indicare se non vogliono lo split del credito tra i figli; se non lo vogliono il credito totale ricaricato può essere usato da tutti i figli, non è necessario indicare l’alunno per cui si ricarica, la soglia </w:t>
      </w:r>
      <w:r>
        <w:rPr>
          <w:sz w:val="24"/>
          <w:szCs w:val="24"/>
        </w:rPr>
        <w:t xml:space="preserve">del credito al di sotto della quale vengono inviati gli avvisi di ricaricare è generale e non relativa al singolo alunno. Senza lo split del credito però le ricevute di ricarica NON riporteranno l’indicazione dell’alunno per cui si ricarica  e </w:t>
      </w:r>
      <w:r>
        <w:rPr>
          <w:sz w:val="24"/>
          <w:szCs w:val="24"/>
          <w:u w:val="single"/>
        </w:rPr>
        <w:t xml:space="preserve">non possono </w:t>
      </w:r>
      <w:r>
        <w:rPr>
          <w:sz w:val="24"/>
          <w:szCs w:val="24"/>
          <w:u w:val="single"/>
        </w:rPr>
        <w:t>quindi essere portate in detrazione;</w:t>
      </w:r>
      <w:r>
        <w:rPr>
          <w:sz w:val="24"/>
          <w:szCs w:val="24"/>
        </w:rPr>
        <w:t xml:space="preserve"> si consiglia quindi di lasciare sempre </w:t>
      </w:r>
      <w:r>
        <w:rPr>
          <w:rFonts w:ascii="Verdana" w:eastAsia="Verdana" w:hAnsi="Verdana" w:cs="Verdana"/>
          <w:b/>
          <w:color w:val="333333"/>
          <w:sz w:val="20"/>
          <w:szCs w:val="20"/>
          <w:highlight w:val="white"/>
        </w:rPr>
        <w:t xml:space="preserve">Split credito per figlio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su</w:t>
      </w:r>
      <w:r>
        <w:rPr>
          <w:rFonts w:ascii="Verdana" w:eastAsia="Verdana" w:hAnsi="Verdana" w:cs="Verdana"/>
          <w:b/>
          <w:color w:val="333333"/>
          <w:sz w:val="20"/>
          <w:szCs w:val="20"/>
          <w:highlight w:val="white"/>
        </w:rPr>
        <w:t xml:space="preserve"> SI</w:t>
      </w:r>
    </w:p>
    <w:p w14:paraId="00000007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selezionare sull’alunno l’apposito flag “</w:t>
      </w:r>
      <w:r>
        <w:rPr>
          <w:i/>
          <w:sz w:val="24"/>
          <w:szCs w:val="24"/>
        </w:rPr>
        <w:t>iscritto al servizio mensa</w:t>
      </w:r>
      <w:r>
        <w:rPr>
          <w:sz w:val="24"/>
          <w:szCs w:val="24"/>
        </w:rPr>
        <w:t>”</w:t>
      </w:r>
    </w:p>
    <w:p w14:paraId="00000008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selezionare sull’alunno l’apposito flag “</w:t>
      </w:r>
      <w:r>
        <w:rPr>
          <w:i/>
          <w:sz w:val="24"/>
          <w:szCs w:val="24"/>
        </w:rPr>
        <w:t>prenotazione massiva</w:t>
      </w:r>
      <w:r>
        <w:rPr>
          <w:sz w:val="24"/>
          <w:szCs w:val="24"/>
        </w:rPr>
        <w:t>”</w:t>
      </w:r>
    </w:p>
    <w:p w14:paraId="00000009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indicare sull’alu</w:t>
      </w:r>
      <w:r>
        <w:rPr>
          <w:sz w:val="24"/>
          <w:szCs w:val="24"/>
        </w:rPr>
        <w:t>nno i giorni in cui richiede la mensa (dal lunedì al venerdì) ed il tipo pasto voluto (pasto convenzionale)</w:t>
      </w:r>
    </w:p>
    <w:p w14:paraId="0000000A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verificare </w:t>
      </w:r>
      <w:r>
        <w:rPr>
          <w:sz w:val="24"/>
          <w:szCs w:val="24"/>
        </w:rPr>
        <w:t xml:space="preserve">sull’alunno la </w:t>
      </w:r>
      <w:r>
        <w:rPr>
          <w:sz w:val="24"/>
          <w:szCs w:val="24"/>
        </w:rPr>
        <w:t xml:space="preserve">corretta associazione della fascia ISEE, e </w:t>
      </w:r>
      <w:r>
        <w:rPr>
          <w:sz w:val="24"/>
          <w:szCs w:val="24"/>
        </w:rPr>
        <w:t xml:space="preserve">se necessario aggiornare anche scadenza </w:t>
      </w:r>
      <w:proofErr w:type="spellStart"/>
      <w:r>
        <w:rPr>
          <w:sz w:val="24"/>
          <w:szCs w:val="24"/>
        </w:rPr>
        <w:t>isee</w:t>
      </w:r>
      <w:proofErr w:type="spellEnd"/>
      <w:r>
        <w:rPr>
          <w:sz w:val="24"/>
          <w:szCs w:val="24"/>
        </w:rPr>
        <w:t xml:space="preserve"> ed importo reddito su dati fattura</w:t>
      </w:r>
      <w:r>
        <w:rPr>
          <w:sz w:val="24"/>
          <w:szCs w:val="24"/>
        </w:rPr>
        <w:t>zione del genitore</w:t>
      </w:r>
    </w:p>
    <w:p w14:paraId="0000000B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eventuale richiesta di dieta, andandola a creare e ad associare all’alunno (funzione </w:t>
      </w:r>
      <w:r>
        <w:rPr>
          <w:i/>
          <w:sz w:val="24"/>
          <w:szCs w:val="24"/>
        </w:rPr>
        <w:t>Diete giornaliere</w:t>
      </w:r>
      <w:r>
        <w:rPr>
          <w:sz w:val="24"/>
          <w:szCs w:val="24"/>
        </w:rPr>
        <w:t>)</w:t>
      </w:r>
    </w:p>
    <w:p w14:paraId="0000000C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0" w:name="_izty9whxw2je" w:colFirst="0" w:colLast="0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valorizzare </w:t>
      </w:r>
      <w:r>
        <w:rPr>
          <w:sz w:val="24"/>
          <w:szCs w:val="24"/>
        </w:rPr>
        <w:t xml:space="preserve">sull’alunno i </w:t>
      </w:r>
      <w:r>
        <w:rPr>
          <w:sz w:val="24"/>
          <w:szCs w:val="24"/>
        </w:rPr>
        <w:t>campi stato/provincia/luogo di nascita (</w:t>
      </w:r>
      <w:r>
        <w:rPr>
          <w:sz w:val="24"/>
          <w:szCs w:val="24"/>
        </w:rPr>
        <w:t>provincia e luogo sono obbligatori, servono per ricevute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e verificare la correttezza degli altr</w:t>
      </w:r>
      <w:r>
        <w:rPr>
          <w:sz w:val="24"/>
          <w:szCs w:val="24"/>
        </w:rPr>
        <w:t>i, compresi scuola, sezione e classe</w:t>
      </w:r>
    </w:p>
    <w:p w14:paraId="0000000D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invitarli a fare una prima ricarica, verificando corretta ricezione email di riepilogo e importo accreditato</w:t>
      </w:r>
    </w:p>
    <w:p w14:paraId="0000000E" w14:textId="77777777" w:rsidR="003E750C" w:rsidRDefault="003D034C" w:rsidP="003D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SOLO IL PRIMO ANNO CON “BASTA UN CLICK!”: eseguire un’operazione di ricarica di tipo “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accredito residuo precedente gestione</w:t>
      </w:r>
      <w:r>
        <w:rPr>
          <w:sz w:val="24"/>
          <w:szCs w:val="24"/>
        </w:rPr>
        <w:t>”, per riconoscergli il credito relativo ad eventuali buoni pasto non fruiti che vengono presentati</w:t>
      </w:r>
    </w:p>
    <w:p w14:paraId="0000000F" w14:textId="77777777" w:rsidR="003E750C" w:rsidRDefault="003E750C" w:rsidP="003D03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0" w14:textId="77777777" w:rsidR="003E750C" w:rsidRDefault="003E750C" w:rsidP="003D03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3E750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490"/>
    <w:multiLevelType w:val="multilevel"/>
    <w:tmpl w:val="0BF06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C"/>
    <w:rsid w:val="003D034C"/>
    <w:rsid w:val="003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1A12-88C1-43C7-A9FB-C440426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 Montelanico</cp:lastModifiedBy>
  <cp:revision>2</cp:revision>
  <dcterms:created xsi:type="dcterms:W3CDTF">2021-08-05T10:15:00Z</dcterms:created>
  <dcterms:modified xsi:type="dcterms:W3CDTF">2021-08-05T10:15:00Z</dcterms:modified>
</cp:coreProperties>
</file>